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D527" w14:textId="72F3AA74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A97827">
        <w:rPr>
          <w:rFonts w:ascii="Arial" w:hAnsi="Arial"/>
          <w:b/>
          <w:color w:val="FF0000"/>
          <w:sz w:val="28"/>
        </w:rPr>
        <w:t>219</w:t>
      </w:r>
      <w:r w:rsidR="00981EA7">
        <w:rPr>
          <w:rFonts w:ascii="Arial" w:hAnsi="Arial"/>
          <w:b/>
          <w:color w:val="FF0000"/>
          <w:sz w:val="28"/>
        </w:rPr>
        <w:t>/</w:t>
      </w:r>
      <w:r w:rsidRPr="00DE3254">
        <w:rPr>
          <w:rFonts w:ascii="Arial" w:hAnsi="Arial"/>
          <w:b/>
          <w:color w:val="FF0000"/>
          <w:sz w:val="28"/>
        </w:rPr>
        <w:t>202</w:t>
      </w:r>
      <w:r w:rsidR="008C04DD">
        <w:rPr>
          <w:rFonts w:ascii="Arial" w:hAnsi="Arial"/>
          <w:b/>
          <w:color w:val="FF0000"/>
          <w:sz w:val="28"/>
        </w:rPr>
        <w:t>5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61CEAB29" w14:textId="380B33EE" w:rsidR="00F232D1" w:rsidRDefault="00B85FCA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bookmarkStart w:id="0" w:name="_Hlk171667487"/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bookmarkEnd w:id="0"/>
    </w:p>
    <w:p w14:paraId="50892B5F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3951AF6F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1C476DD" w14:textId="77777777" w:rsidTr="00AF1F16">
        <w:tc>
          <w:tcPr>
            <w:tcW w:w="1207" w:type="dxa"/>
          </w:tcPr>
          <w:p w14:paraId="0DC3F99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324AB52D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715565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089E1D07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34CC4BB8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1C8191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77B0D12" w14:textId="77777777" w:rsidTr="00AF1F16">
        <w:tc>
          <w:tcPr>
            <w:tcW w:w="2057" w:type="dxa"/>
            <w:gridSpan w:val="2"/>
          </w:tcPr>
          <w:p w14:paraId="5910D7FF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763B3810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58E2A344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099E3F73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16F4C6CB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6B155A3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6C2F2FD8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694B654E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0C7A5AA6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4CF448B4" w14:textId="01945CB8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8C04DD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5295F649" w14:textId="77777777" w:rsidR="00F232D1" w:rsidRDefault="00F232D1">
      <w:pPr>
        <w:pStyle w:val="Corpodetexto"/>
        <w:rPr>
          <w:rFonts w:ascii="Arial"/>
          <w:sz w:val="20"/>
        </w:rPr>
      </w:pPr>
    </w:p>
    <w:p w14:paraId="5E1620A4" w14:textId="77777777" w:rsidR="00F232D1" w:rsidRDefault="00F232D1">
      <w:pPr>
        <w:pStyle w:val="Corpodetexto"/>
        <w:rPr>
          <w:rFonts w:ascii="Arial"/>
          <w:sz w:val="20"/>
        </w:rPr>
      </w:pPr>
    </w:p>
    <w:p w14:paraId="11EF106B" w14:textId="77777777" w:rsidR="00F232D1" w:rsidRDefault="00F232D1">
      <w:pPr>
        <w:pStyle w:val="Corpodetexto"/>
        <w:rPr>
          <w:rFonts w:ascii="Arial"/>
          <w:sz w:val="20"/>
        </w:rPr>
      </w:pPr>
    </w:p>
    <w:p w14:paraId="1B558E5F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C43A083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09719ECE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66E5F6D0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1F3A6953" w14:textId="5A57992D" w:rsidR="00F232D1" w:rsidRDefault="00CF20D1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89BB88" wp14:editId="2E3FA2DC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6152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1EE74DE0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2AA3511C" w14:textId="77777777" w:rsidR="00F232D1" w:rsidRDefault="00F232D1">
      <w:pPr>
        <w:pStyle w:val="Corpodetexto"/>
        <w:rPr>
          <w:rFonts w:ascii="Arial"/>
          <w:sz w:val="20"/>
        </w:rPr>
      </w:pPr>
    </w:p>
    <w:p w14:paraId="566B64A1" w14:textId="77777777" w:rsidR="00F232D1" w:rsidRDefault="00F232D1">
      <w:pPr>
        <w:pStyle w:val="Corpodetexto"/>
        <w:rPr>
          <w:rFonts w:ascii="Arial"/>
          <w:sz w:val="20"/>
        </w:rPr>
      </w:pPr>
    </w:p>
    <w:p w14:paraId="71005CF0" w14:textId="77777777" w:rsidR="002F58E6" w:rsidRDefault="002F58E6">
      <w:pPr>
        <w:pStyle w:val="Corpodetexto"/>
        <w:rPr>
          <w:rFonts w:ascii="Arial"/>
          <w:sz w:val="20"/>
        </w:rPr>
      </w:pPr>
    </w:p>
    <w:p w14:paraId="35FA44F8" w14:textId="77777777" w:rsidR="002F58E6" w:rsidRDefault="002F58E6">
      <w:pPr>
        <w:pStyle w:val="Corpodetexto"/>
        <w:rPr>
          <w:rFonts w:ascii="Arial"/>
          <w:sz w:val="20"/>
        </w:rPr>
      </w:pPr>
    </w:p>
    <w:p w14:paraId="5D34B994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326191DB" w14:textId="77777777" w:rsidTr="00D05CE4">
        <w:tc>
          <w:tcPr>
            <w:tcW w:w="10206" w:type="dxa"/>
          </w:tcPr>
          <w:p w14:paraId="4AC05AA7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5062841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6E736FBA" w14:textId="3BB93FD6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A9782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23/07</w:t>
            </w:r>
            <w:r w:rsidR="00981EA7" w:rsidRPr="00981EA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</w:t>
            </w:r>
            <w:r w:rsidR="008C04D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2025 </w:t>
            </w:r>
            <w:r w:rsidR="00F23E67" w:rsidRPr="00CF20D1">
              <w:rPr>
                <w:rFonts w:asciiTheme="minorHAnsi" w:hAnsiTheme="minorHAnsi"/>
                <w:sz w:val="20"/>
                <w:szCs w:val="20"/>
              </w:rPr>
              <w:t>a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9782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29/07</w:t>
            </w:r>
            <w:r w:rsidR="008C04D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/2025</w:t>
            </w:r>
            <w:r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5D9223E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4A798148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64254B35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05C3297E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2B1B7634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579281E8" w14:textId="43C6B3D4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A97827">
        <w:rPr>
          <w:rFonts w:ascii="Arial" w:hAnsi="Arial"/>
          <w:b/>
          <w:sz w:val="28"/>
        </w:rPr>
        <w:t>219</w:t>
      </w:r>
      <w:r w:rsidRPr="00162D39">
        <w:rPr>
          <w:rFonts w:ascii="Arial" w:hAnsi="Arial"/>
          <w:b/>
          <w:sz w:val="28"/>
        </w:rPr>
        <w:t>/202</w:t>
      </w:r>
      <w:r w:rsidR="008C04DD">
        <w:rPr>
          <w:rFonts w:ascii="Arial" w:hAnsi="Arial"/>
          <w:b/>
          <w:sz w:val="28"/>
        </w:rPr>
        <w:t>5</w:t>
      </w:r>
      <w:r w:rsidRPr="00162D39">
        <w:rPr>
          <w:rFonts w:ascii="Arial" w:hAnsi="Arial"/>
          <w:b/>
          <w:sz w:val="28"/>
        </w:rPr>
        <w:t xml:space="preserve">-PRH </w:t>
      </w:r>
    </w:p>
    <w:p w14:paraId="4C84AA16" w14:textId="33B5A715" w:rsidR="00E842CF" w:rsidRDefault="00E842CF" w:rsidP="00E842CF">
      <w:pPr>
        <w:tabs>
          <w:tab w:val="left" w:pos="5920"/>
        </w:tabs>
        <w:spacing w:before="91"/>
        <w:ind w:right="96"/>
        <w:jc w:val="center"/>
        <w:rPr>
          <w:rFonts w:ascii="Arial"/>
          <w:sz w:val="29"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</w:p>
    <w:p w14:paraId="62056F05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05810550" w14:textId="11872C5C" w:rsidR="00EC786F" w:rsidRDefault="00CF20D1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08EC1FAF" wp14:editId="68CCBD4D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3769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41B57028" w14:textId="77777777" w:rsidR="00EC786F" w:rsidRPr="00EC786F" w:rsidRDefault="00EC786F" w:rsidP="00EC786F"/>
    <w:p w14:paraId="689C7ACE" w14:textId="77777777" w:rsidR="00EC786F" w:rsidRPr="00EC786F" w:rsidRDefault="00EC786F" w:rsidP="00EC786F"/>
    <w:p w14:paraId="56202D97" w14:textId="77777777" w:rsidR="00EC786F" w:rsidRPr="00EC786F" w:rsidRDefault="00EC786F" w:rsidP="00EC786F"/>
    <w:p w14:paraId="2B81E441" w14:textId="77777777" w:rsidR="00EC786F" w:rsidRPr="00EC786F" w:rsidRDefault="00EC786F" w:rsidP="00EC786F"/>
    <w:p w14:paraId="311E68C2" w14:textId="77777777" w:rsidR="00EC786F" w:rsidRPr="00EC786F" w:rsidRDefault="00EC786F" w:rsidP="00EC786F"/>
    <w:p w14:paraId="76A59777" w14:textId="77777777" w:rsidR="00EC786F" w:rsidRPr="00EC786F" w:rsidRDefault="00EC786F" w:rsidP="00EC786F"/>
    <w:p w14:paraId="49B0AAE3" w14:textId="77777777" w:rsidR="00EC786F" w:rsidRPr="00EC786F" w:rsidRDefault="00EC786F" w:rsidP="00EC786F"/>
    <w:p w14:paraId="1998ADA5" w14:textId="77777777" w:rsidR="00EC786F" w:rsidRPr="00EC786F" w:rsidRDefault="00EC786F" w:rsidP="00EC786F"/>
    <w:p w14:paraId="114A4AFE" w14:textId="77777777" w:rsidR="00EC786F" w:rsidRPr="00EC786F" w:rsidRDefault="00EC786F" w:rsidP="00EC786F"/>
    <w:p w14:paraId="6A2BA0A7" w14:textId="77777777" w:rsidR="00EC786F" w:rsidRPr="00EC786F" w:rsidRDefault="00EC786F" w:rsidP="00EC786F"/>
    <w:p w14:paraId="26BF1138" w14:textId="77777777" w:rsidR="00EC786F" w:rsidRPr="00EC786F" w:rsidRDefault="00EC786F" w:rsidP="00EC786F"/>
    <w:p w14:paraId="0B045010" w14:textId="77777777" w:rsidR="00EC786F" w:rsidRPr="00EC786F" w:rsidRDefault="00EC786F" w:rsidP="00EC786F"/>
    <w:p w14:paraId="3F802A90" w14:textId="77777777" w:rsidR="00EC786F" w:rsidRPr="00EC786F" w:rsidRDefault="00EC786F" w:rsidP="00EC786F"/>
    <w:p w14:paraId="32EDAB5B" w14:textId="77777777" w:rsidR="00EC786F" w:rsidRPr="00EC786F" w:rsidRDefault="00EC786F" w:rsidP="00EC786F"/>
    <w:p w14:paraId="62D3A21D" w14:textId="77777777" w:rsidR="00EC786F" w:rsidRPr="00EC786F" w:rsidRDefault="00EC786F" w:rsidP="00EC786F"/>
    <w:p w14:paraId="6BFF2D7D" w14:textId="77777777" w:rsidR="00EC786F" w:rsidRPr="00EC786F" w:rsidRDefault="00EC786F" w:rsidP="00EC786F"/>
    <w:p w14:paraId="37811763" w14:textId="77777777" w:rsidR="00EC786F" w:rsidRPr="00EC786F" w:rsidRDefault="00EC786F" w:rsidP="00EC786F"/>
    <w:p w14:paraId="6E6AF7EB" w14:textId="77777777" w:rsidR="00EC786F" w:rsidRPr="00EC786F" w:rsidRDefault="00EC786F" w:rsidP="00EC786F"/>
    <w:p w14:paraId="18B5F31A" w14:textId="77777777" w:rsidR="00EC786F" w:rsidRPr="00EC786F" w:rsidRDefault="00EC786F" w:rsidP="00EC786F"/>
    <w:p w14:paraId="173BE252" w14:textId="77777777" w:rsidR="00EC786F" w:rsidRPr="00EC786F" w:rsidRDefault="00EC786F" w:rsidP="00EC786F"/>
    <w:p w14:paraId="6F662E44" w14:textId="77777777" w:rsidR="00EC786F" w:rsidRPr="00EC786F" w:rsidRDefault="00EC786F" w:rsidP="00EC786F"/>
    <w:p w14:paraId="3E09D5AC" w14:textId="77777777" w:rsidR="00EC786F" w:rsidRPr="00EC786F" w:rsidRDefault="00EC786F" w:rsidP="00EC786F"/>
    <w:p w14:paraId="1A5701C7" w14:textId="77777777" w:rsidR="00EC786F" w:rsidRPr="00EC786F" w:rsidRDefault="00EC786F" w:rsidP="00EC786F"/>
    <w:p w14:paraId="16EBDE0D" w14:textId="77777777" w:rsidR="00EC786F" w:rsidRPr="00EC786F" w:rsidRDefault="00EC786F" w:rsidP="00EC786F"/>
    <w:p w14:paraId="71B25962" w14:textId="77777777" w:rsidR="00EC786F" w:rsidRPr="00EC786F" w:rsidRDefault="00EC786F" w:rsidP="00EC786F"/>
    <w:p w14:paraId="621BFB70" w14:textId="77777777" w:rsidR="00EC786F" w:rsidRDefault="00EC786F" w:rsidP="00EC786F"/>
    <w:p w14:paraId="6689D4D2" w14:textId="77777777" w:rsidR="00EC786F" w:rsidRPr="00EC786F" w:rsidRDefault="00EC786F" w:rsidP="00EC786F"/>
    <w:p w14:paraId="50B67406" w14:textId="77777777" w:rsidR="00EC786F" w:rsidRPr="00EC786F" w:rsidRDefault="00EC786F" w:rsidP="00EC786F"/>
    <w:p w14:paraId="028DEE10" w14:textId="77777777" w:rsidR="00EC786F" w:rsidRPr="00EC786F" w:rsidRDefault="00EC786F" w:rsidP="00EC786F"/>
    <w:p w14:paraId="19F29429" w14:textId="77777777" w:rsidR="00EC786F" w:rsidRPr="00EC786F" w:rsidRDefault="00EC786F" w:rsidP="00EC786F"/>
    <w:p w14:paraId="0A2AB328" w14:textId="77777777" w:rsidR="00EC786F" w:rsidRPr="00EC786F" w:rsidRDefault="00EC786F" w:rsidP="00EC786F"/>
    <w:p w14:paraId="2327A9E0" w14:textId="77777777" w:rsidR="00EC786F" w:rsidRPr="00EC786F" w:rsidRDefault="00EC786F" w:rsidP="00EC786F"/>
    <w:p w14:paraId="43ACAD86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2E979" w14:textId="77777777" w:rsidR="00737498" w:rsidRDefault="00737498" w:rsidP="00F232D1">
      <w:r>
        <w:separator/>
      </w:r>
    </w:p>
  </w:endnote>
  <w:endnote w:type="continuationSeparator" w:id="0">
    <w:p w14:paraId="4FE0CE63" w14:textId="77777777" w:rsidR="00737498" w:rsidRDefault="00737498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2B37" w14:textId="77777777" w:rsidR="001C23C7" w:rsidRDefault="001C23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8C75" w14:textId="77777777" w:rsidR="00BD3B08" w:rsidRPr="00592B9B" w:rsidRDefault="00BD3B08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13930A32" w14:textId="77777777" w:rsidR="00BD3B08" w:rsidRDefault="00BD3B08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0AFAE1A8" w14:textId="77777777" w:rsidR="00BD3B08" w:rsidRDefault="00BD3B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131F" w14:textId="77777777" w:rsidR="001C23C7" w:rsidRDefault="001C23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A70BB" w14:textId="77777777" w:rsidR="00737498" w:rsidRDefault="00737498" w:rsidP="00F232D1">
      <w:r>
        <w:separator/>
      </w:r>
    </w:p>
  </w:footnote>
  <w:footnote w:type="continuationSeparator" w:id="0">
    <w:p w14:paraId="12042709" w14:textId="77777777" w:rsidR="00737498" w:rsidRDefault="00737498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A6B9" w14:textId="77777777" w:rsidR="001C23C7" w:rsidRDefault="001C23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1" w:type="pct"/>
      <w:tblLayout w:type="fixed"/>
      <w:tblLook w:val="01E0" w:firstRow="1" w:lastRow="1" w:firstColumn="1" w:lastColumn="1" w:noHBand="0" w:noVBand="0"/>
    </w:tblPr>
    <w:tblGrid>
      <w:gridCol w:w="1469"/>
      <w:gridCol w:w="8075"/>
      <w:gridCol w:w="1257"/>
    </w:tblGrid>
    <w:tr w:rsidR="001C23C7" w:rsidRPr="0041722D" w14:paraId="0F42D582" w14:textId="77777777" w:rsidTr="001C23C7">
      <w:tc>
        <w:tcPr>
          <w:tcW w:w="680" w:type="pct"/>
          <w:vMerge w:val="restart"/>
          <w:shd w:val="clear" w:color="auto" w:fill="auto"/>
        </w:tcPr>
        <w:p w14:paraId="2A58958B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1302430A" wp14:editId="58D2963F">
                <wp:extent cx="662940" cy="699770"/>
                <wp:effectExtent l="0" t="0" r="3810" b="508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8" w:type="pct"/>
          <w:shd w:val="clear" w:color="auto" w:fill="auto"/>
          <w:vAlign w:val="center"/>
        </w:tcPr>
        <w:p w14:paraId="236DAE5E" w14:textId="77777777" w:rsidR="001C23C7" w:rsidRPr="0041722D" w:rsidRDefault="001C23C7" w:rsidP="001C23C7">
          <w:pPr>
            <w:pStyle w:val="Rodap"/>
            <w:tabs>
              <w:tab w:val="clear" w:pos="8504"/>
            </w:tabs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82" w:type="pct"/>
          <w:vMerge w:val="restart"/>
          <w:shd w:val="clear" w:color="auto" w:fill="auto"/>
        </w:tcPr>
        <w:p w14:paraId="41C720D1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21DAD0E5" wp14:editId="628CAB25">
                <wp:extent cx="577850" cy="702310"/>
                <wp:effectExtent l="0" t="0" r="0" b="254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3C7" w:rsidRPr="0041722D" w14:paraId="0E05E3D6" w14:textId="77777777" w:rsidTr="001C23C7">
      <w:trPr>
        <w:trHeight w:val="311"/>
      </w:trPr>
      <w:tc>
        <w:tcPr>
          <w:tcW w:w="680" w:type="pct"/>
          <w:vMerge/>
          <w:shd w:val="clear" w:color="auto" w:fill="auto"/>
        </w:tcPr>
        <w:p w14:paraId="12059F11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738" w:type="pct"/>
          <w:shd w:val="clear" w:color="auto" w:fill="auto"/>
          <w:vAlign w:val="center"/>
        </w:tcPr>
        <w:p w14:paraId="7CB4038C" w14:textId="77777777" w:rsidR="001C23C7" w:rsidRPr="0073466F" w:rsidRDefault="001C23C7" w:rsidP="001C23C7">
          <w:pPr>
            <w:pStyle w:val="Rodap"/>
            <w:rPr>
              <w:rFonts w:ascii="Helvetica" w:hAnsi="Helvetica"/>
              <w:sz w:val="26"/>
              <w:szCs w:val="26"/>
            </w:rPr>
          </w:pPr>
          <w:r w:rsidRPr="0073466F">
            <w:rPr>
              <w:rFonts w:ascii="Helvetica" w:hAnsi="Helvetica"/>
              <w:sz w:val="26"/>
              <w:szCs w:val="26"/>
            </w:rPr>
            <w:t>Pró-Reitoria de Recursos Humanos e Assuntos Comunitários</w:t>
          </w:r>
        </w:p>
      </w:tc>
      <w:tc>
        <w:tcPr>
          <w:tcW w:w="582" w:type="pct"/>
          <w:vMerge/>
          <w:shd w:val="clear" w:color="auto" w:fill="auto"/>
        </w:tcPr>
        <w:p w14:paraId="20F910CA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438B2A1B" w14:textId="77777777" w:rsidR="00BD3B08" w:rsidRDefault="00BD3B08">
    <w:pPr>
      <w:pStyle w:val="Cabealho"/>
    </w:pPr>
  </w:p>
  <w:p w14:paraId="4CDB368F" w14:textId="77777777" w:rsidR="00BD3B08" w:rsidRDefault="00BD3B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C31F" w14:textId="77777777" w:rsidR="001C23C7" w:rsidRDefault="001C23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02631" w14:textId="77777777" w:rsidR="00BD3B08" w:rsidRDefault="00BD3B08">
    <w:pPr>
      <w:pStyle w:val="Cabealho"/>
    </w:pPr>
  </w:p>
  <w:tbl>
    <w:tblPr>
      <w:tblW w:w="5421" w:type="pct"/>
      <w:tblInd w:w="-851" w:type="dxa"/>
      <w:tblLayout w:type="fixed"/>
      <w:tblLook w:val="01E0" w:firstRow="1" w:lastRow="1" w:firstColumn="1" w:lastColumn="1" w:noHBand="0" w:noVBand="0"/>
    </w:tblPr>
    <w:tblGrid>
      <w:gridCol w:w="1292"/>
      <w:gridCol w:w="7922"/>
      <w:gridCol w:w="1106"/>
    </w:tblGrid>
    <w:tr w:rsidR="001C23C7" w:rsidRPr="0041722D" w14:paraId="40C6B41F" w14:textId="77777777" w:rsidTr="001C23C7">
      <w:tc>
        <w:tcPr>
          <w:tcW w:w="626" w:type="pct"/>
          <w:vMerge w:val="restart"/>
          <w:shd w:val="clear" w:color="auto" w:fill="auto"/>
        </w:tcPr>
        <w:p w14:paraId="61004DBB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 wp14:anchorId="6F76DFA6" wp14:editId="3E6EDAAA">
                <wp:extent cx="662940" cy="699770"/>
                <wp:effectExtent l="0" t="0" r="3810" b="508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8" w:type="pct"/>
          <w:shd w:val="clear" w:color="auto" w:fill="auto"/>
          <w:vAlign w:val="center"/>
        </w:tcPr>
        <w:p w14:paraId="63B2E283" w14:textId="77777777" w:rsidR="001C23C7" w:rsidRPr="0041722D" w:rsidRDefault="001C23C7" w:rsidP="001C23C7">
          <w:pPr>
            <w:pStyle w:val="Rodap"/>
            <w:tabs>
              <w:tab w:val="clear" w:pos="8504"/>
            </w:tabs>
            <w:rPr>
              <w:rFonts w:ascii="Helvetica" w:hAnsi="Helvetica"/>
              <w:sz w:val="50"/>
              <w:szCs w:val="50"/>
            </w:rPr>
          </w:pPr>
          <w:r w:rsidRPr="0041722D">
            <w:rPr>
              <w:rFonts w:ascii="Helvetica" w:hAnsi="Helvetica"/>
              <w:sz w:val="50"/>
              <w:szCs w:val="50"/>
            </w:rPr>
            <w:t>Universidade Estadual de Maringá</w:t>
          </w:r>
        </w:p>
      </w:tc>
      <w:tc>
        <w:tcPr>
          <w:tcW w:w="536" w:type="pct"/>
          <w:vMerge w:val="restart"/>
          <w:shd w:val="clear" w:color="auto" w:fill="auto"/>
        </w:tcPr>
        <w:p w14:paraId="60A8A4CA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 w:rsidRPr="0041722D">
            <w:rPr>
              <w:rFonts w:ascii="Arial" w:hAnsi="Arial" w:cs="Arial"/>
              <w:noProof/>
            </w:rPr>
            <w:drawing>
              <wp:inline distT="0" distB="0" distL="0" distR="0" wp14:anchorId="3DC7933C" wp14:editId="2C6838B8">
                <wp:extent cx="577850" cy="702310"/>
                <wp:effectExtent l="0" t="0" r="0" b="254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23C7" w:rsidRPr="0041722D" w14:paraId="1FD2A7AA" w14:textId="77777777" w:rsidTr="001C23C7">
      <w:trPr>
        <w:trHeight w:val="311"/>
      </w:trPr>
      <w:tc>
        <w:tcPr>
          <w:tcW w:w="626" w:type="pct"/>
          <w:vMerge/>
          <w:shd w:val="clear" w:color="auto" w:fill="auto"/>
        </w:tcPr>
        <w:p w14:paraId="21F8E1D4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838" w:type="pct"/>
          <w:shd w:val="clear" w:color="auto" w:fill="auto"/>
          <w:vAlign w:val="center"/>
        </w:tcPr>
        <w:p w14:paraId="63FC5050" w14:textId="77777777" w:rsidR="001C23C7" w:rsidRPr="0073466F" w:rsidRDefault="001C23C7" w:rsidP="001C23C7">
          <w:pPr>
            <w:pStyle w:val="Rodap"/>
            <w:rPr>
              <w:rFonts w:ascii="Helvetica" w:hAnsi="Helvetica"/>
              <w:sz w:val="26"/>
              <w:szCs w:val="26"/>
            </w:rPr>
          </w:pPr>
          <w:r w:rsidRPr="0073466F">
            <w:rPr>
              <w:rFonts w:ascii="Helvetica" w:hAnsi="Helvetica"/>
              <w:sz w:val="26"/>
              <w:szCs w:val="26"/>
            </w:rPr>
            <w:t>Pró-Reitoria de Recursos Humanos e Assuntos Comunitários</w:t>
          </w:r>
        </w:p>
      </w:tc>
      <w:tc>
        <w:tcPr>
          <w:tcW w:w="536" w:type="pct"/>
          <w:vMerge/>
          <w:shd w:val="clear" w:color="auto" w:fill="auto"/>
        </w:tcPr>
        <w:p w14:paraId="61A20625" w14:textId="77777777" w:rsidR="001C23C7" w:rsidRPr="0041722D" w:rsidRDefault="001C23C7" w:rsidP="001C23C7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14:paraId="35AAD3AA" w14:textId="77777777" w:rsidR="00BD3B08" w:rsidRDefault="00BD3B08">
    <w:pPr>
      <w:pStyle w:val="Cabealho"/>
    </w:pPr>
  </w:p>
  <w:p w14:paraId="7586F02E" w14:textId="77777777" w:rsidR="00BD3B08" w:rsidRDefault="00BD3B0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21CC0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23C7"/>
    <w:rsid w:val="001C3F76"/>
    <w:rsid w:val="00217138"/>
    <w:rsid w:val="002452B7"/>
    <w:rsid w:val="00256021"/>
    <w:rsid w:val="002D3B6D"/>
    <w:rsid w:val="002E7D62"/>
    <w:rsid w:val="002F58E6"/>
    <w:rsid w:val="0032040C"/>
    <w:rsid w:val="00350EF0"/>
    <w:rsid w:val="003E59F3"/>
    <w:rsid w:val="00405D44"/>
    <w:rsid w:val="0041164A"/>
    <w:rsid w:val="00420296"/>
    <w:rsid w:val="00425722"/>
    <w:rsid w:val="00432F30"/>
    <w:rsid w:val="00522BBD"/>
    <w:rsid w:val="00584808"/>
    <w:rsid w:val="00626AE9"/>
    <w:rsid w:val="006E5185"/>
    <w:rsid w:val="00737498"/>
    <w:rsid w:val="0077209B"/>
    <w:rsid w:val="007843BF"/>
    <w:rsid w:val="007E6CD1"/>
    <w:rsid w:val="008058F2"/>
    <w:rsid w:val="00815663"/>
    <w:rsid w:val="0086727F"/>
    <w:rsid w:val="00891327"/>
    <w:rsid w:val="00894250"/>
    <w:rsid w:val="008C04DD"/>
    <w:rsid w:val="008D6F64"/>
    <w:rsid w:val="008F2A7F"/>
    <w:rsid w:val="008F3957"/>
    <w:rsid w:val="00914C40"/>
    <w:rsid w:val="009358B3"/>
    <w:rsid w:val="00957A3A"/>
    <w:rsid w:val="00981EA7"/>
    <w:rsid w:val="00985214"/>
    <w:rsid w:val="009C0803"/>
    <w:rsid w:val="009D272C"/>
    <w:rsid w:val="009D4DDF"/>
    <w:rsid w:val="009E18D4"/>
    <w:rsid w:val="009F1C3C"/>
    <w:rsid w:val="009F224D"/>
    <w:rsid w:val="00A07948"/>
    <w:rsid w:val="00A24569"/>
    <w:rsid w:val="00A97827"/>
    <w:rsid w:val="00AF1F16"/>
    <w:rsid w:val="00B51391"/>
    <w:rsid w:val="00B554F7"/>
    <w:rsid w:val="00B85FCA"/>
    <w:rsid w:val="00BA5DB1"/>
    <w:rsid w:val="00BB5C57"/>
    <w:rsid w:val="00BC2960"/>
    <w:rsid w:val="00BD3B08"/>
    <w:rsid w:val="00C01B31"/>
    <w:rsid w:val="00C5512A"/>
    <w:rsid w:val="00C70ECB"/>
    <w:rsid w:val="00C9236E"/>
    <w:rsid w:val="00CD735F"/>
    <w:rsid w:val="00CF0599"/>
    <w:rsid w:val="00CF20D1"/>
    <w:rsid w:val="00CF351E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842CF"/>
    <w:rsid w:val="00EC786F"/>
    <w:rsid w:val="00EE6C10"/>
    <w:rsid w:val="00F232D1"/>
    <w:rsid w:val="00F23E67"/>
    <w:rsid w:val="00F55096"/>
    <w:rsid w:val="00FB5B38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168B8"/>
  <w15:docId w15:val="{F958A9F0-5D74-4139-BC35-FB032B7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2025-07-22T14:36:00Z</dcterms:created>
  <dcterms:modified xsi:type="dcterms:W3CDTF">2025-07-22T14:36:00Z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